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to doskonała redukcja hałasu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hałaśliwej dzielnicy lub po prostu pragniesz uzyskać pełne wygłuszenie domu lub mieszkania.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we własnych 4 kątach pragnie po ciężkim dniu się zrelaksować. Kiedy z zewnątrz dobiegają uporczywe dźwięki warto zadbać o poprawę akustyki.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produkujących panele akustyczne oraz dedykowane </w:t>
      </w:r>
      <w:r>
        <w:rPr>
          <w:rFonts w:ascii="calibri" w:hAnsi="calibri" w:eastAsia="calibri" w:cs="calibri"/>
          <w:sz w:val="24"/>
          <w:szCs w:val="24"/>
          <w:b/>
        </w:rPr>
        <w:t xml:space="preserve">izolacje akustyczne na drzwi. </w:t>
      </w:r>
      <w:r>
        <w:rPr>
          <w:rFonts w:ascii="calibri" w:hAnsi="calibri" w:eastAsia="calibri" w:cs="calibri"/>
          <w:sz w:val="24"/>
          <w:szCs w:val="24"/>
        </w:rPr>
        <w:t xml:space="preserve">Podczas wyboru warto zwrócić uwagę na możliwość dopasowania do naszych drzwi oraz materiału z jakiego zostały wykonane. Powinniśmy również zakupić próg akustyczny, aby mieć pełne wygłuszenie. Inna kwestia to wygląd, warto dobierać produkty dopasowane do stylu architektonicznego naszego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jest zbudowana?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akustyczna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często z maty izolacyjnej butylowej, gumowej czy kauczukowej. Zewnętrza warstwa to drewniana sklejka, natomiast producenci oferują wiele rodzajów materiałów według naszego uznania. Montaż jest bardzo prosty i intuicyjny. Może również zlecić nasz projekt, który będzie idealnie dopasowany stylem i wymiarami do naszych oczekiwań. Wystarczy skontaktować się z wybranym sklepem lub biurem projektowym.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akustyczna drzwi </w:t>
      </w:r>
      <w:r>
        <w:rPr>
          <w:rFonts w:ascii="calibri" w:hAnsi="calibri" w:eastAsia="calibri" w:cs="calibri"/>
          <w:sz w:val="24"/>
          <w:szCs w:val="24"/>
        </w:rPr>
        <w:t xml:space="preserve">to metoda wykorzystywana w studiach nagraniowych, gabinetach czy biurach. Zadbaj o komfort i cisze w swoich pomieszczeniach za pomocą specjalnej izolacji dźwiękowej.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Izolacja-akustyczna-drzwi/1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2026-04-07T03:26:01+02:00</dcterms:created>
  <dcterms:modified xsi:type="dcterms:W3CDTF">2026-04-07T03:26:01+02:00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